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Pr="00676130">
        <w:rPr>
          <w:b/>
          <w:sz w:val="24"/>
          <w:szCs w:val="24"/>
        </w:rPr>
        <w:t>1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7387">
          <w:rPr>
            <w:b/>
            <w:sz w:val="24"/>
            <w:szCs w:val="24"/>
          </w:rPr>
          <w:t>201</w:t>
        </w:r>
        <w:r w:rsidRPr="001038A7">
          <w:rPr>
            <w:b/>
            <w:sz w:val="24"/>
            <w:szCs w:val="24"/>
          </w:rPr>
          <w:t>3</w:t>
        </w:r>
        <w:r w:rsidRPr="00877387">
          <w:rPr>
            <w:b/>
            <w:sz w:val="24"/>
            <w:szCs w:val="24"/>
          </w:rPr>
          <w:t xml:space="preserve"> г</w:t>
        </w:r>
      </w:smartTag>
      <w:r w:rsidRPr="00877387">
        <w:rPr>
          <w:b/>
          <w:sz w:val="24"/>
          <w:szCs w:val="24"/>
        </w:rPr>
        <w:t>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Pr="00676130">
        <w:t>1</w:t>
      </w:r>
      <w: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676130">
          <w:t>3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</w:t>
            </w:r>
            <w:r w:rsidRPr="00676130">
              <w:t>3</w:t>
            </w:r>
            <w:r>
              <w:t>-201</w:t>
            </w:r>
            <w:r w:rsidRPr="00676130">
              <w:t>5</w:t>
            </w:r>
            <w: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6B55B3" w:rsidRDefault="005A6FED" w:rsidP="00FD611B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Доработка проекта ведомственной целевой программы «Поддержка социально ориентированных некоммерческих организаций</w:t>
            </w:r>
            <w:r w:rsidRPr="00A2360A">
              <w:t xml:space="preserve"> </w:t>
            </w:r>
            <w:r>
              <w:t>и содействие развитию гражданского общества на территории города Югорска, на 2013-2015 годы», согласование</w:t>
            </w:r>
          </w:p>
        </w:tc>
        <w:tc>
          <w:tcPr>
            <w:tcW w:w="1275" w:type="dxa"/>
            <w:gridSpan w:val="2"/>
          </w:tcPr>
          <w:p w:rsidR="005A6FED" w:rsidRDefault="005A6FED" w:rsidP="0067613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квартал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A6FED" w:rsidRDefault="005A6FED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A6FED" w:rsidRDefault="005A6FED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Подготовлена документация для 1 открытого аукциона в электронном виде, 2 запроса котировок.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Заключено 7 договоров на выполнение работ и оказание услуг.</w:t>
            </w:r>
          </w:p>
          <w:p w:rsidR="005A6FED" w:rsidRDefault="005A6FED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12 счетов на выполнение работ и оказание услуг.</w:t>
            </w:r>
          </w:p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>
              <w:rPr>
                <w:sz w:val="20"/>
              </w:rPr>
              <w:t>221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>
              <w:rPr>
                <w:sz w:val="20"/>
              </w:rPr>
              <w:t>52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>
              <w:rPr>
                <w:sz w:val="20"/>
              </w:rPr>
              <w:t>36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>
              <w:rPr>
                <w:sz w:val="20"/>
              </w:rPr>
              <w:t>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 xml:space="preserve">- модернизация и чистка ПК – </w:t>
            </w:r>
            <w:r>
              <w:rPr>
                <w:sz w:val="20"/>
              </w:rPr>
              <w:t>5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83C0E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>
              <w:rPr>
                <w:sz w:val="20"/>
              </w:rPr>
              <w:t>40 шт</w:t>
            </w:r>
            <w:r w:rsidRPr="006B5E1B">
              <w:rPr>
                <w:sz w:val="20"/>
              </w:rPr>
              <w:t>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3047D8" w:rsidRDefault="005A6FED" w:rsidP="00283C0E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Выполнена </w:t>
            </w:r>
            <w:r>
              <w:rPr>
                <w:sz w:val="20"/>
              </w:rPr>
              <w:t>корректировка алгоритма расчетов, корректировка модуля сбора отчетов</w:t>
            </w:r>
            <w:r w:rsidRPr="003047D8">
              <w:rPr>
                <w:sz w:val="20"/>
              </w:rPr>
              <w:t>.</w:t>
            </w:r>
          </w:p>
          <w:p w:rsidR="005A6FED" w:rsidRPr="00C14A00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Приобретено</w:t>
            </w:r>
            <w:r w:rsidRPr="00296866">
              <w:rPr>
                <w:sz w:val="20"/>
              </w:rPr>
              <w:t>: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>
              <w:rPr>
                <w:sz w:val="20"/>
              </w:rPr>
              <w:t>формата А4</w:t>
            </w:r>
            <w:r w:rsidRPr="00296866">
              <w:rPr>
                <w:sz w:val="20"/>
              </w:rPr>
              <w:t xml:space="preserve">– </w:t>
            </w:r>
            <w:r>
              <w:rPr>
                <w:sz w:val="20"/>
              </w:rPr>
              <w:t>1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принтер струйный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>мониторы –</w:t>
            </w:r>
            <w:r>
              <w:rPr>
                <w:sz w:val="20"/>
              </w:rPr>
              <w:t xml:space="preserve"> 2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5A6FED" w:rsidRDefault="005A6FED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ПК – </w:t>
            </w:r>
            <w:r>
              <w:rPr>
                <w:sz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ноутбук – 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AB3F1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ИБП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AB3F14" w:rsidRDefault="005A6FED" w:rsidP="00AB3F1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кондиционер в </w:t>
            </w:r>
            <w:proofErr w:type="spellStart"/>
            <w:r>
              <w:rPr>
                <w:sz w:val="20"/>
              </w:rPr>
              <w:t>серсерную</w:t>
            </w:r>
            <w:proofErr w:type="spellEnd"/>
            <w:r>
              <w:rPr>
                <w:sz w:val="20"/>
              </w:rPr>
              <w:t xml:space="preserve"> – 1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1C3EC2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>Выполнено. Приобретен</w:t>
            </w:r>
            <w:r>
              <w:rPr>
                <w:sz w:val="20"/>
              </w:rPr>
              <w:t>ы лицензии</w:t>
            </w:r>
            <w:r w:rsidRPr="001C3EC2">
              <w:rPr>
                <w:sz w:val="20"/>
              </w:rPr>
              <w:t>:</w:t>
            </w:r>
          </w:p>
          <w:p w:rsidR="005A6FED" w:rsidRPr="00296866" w:rsidRDefault="005A6FED" w:rsidP="00954293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продление лицензии прокси-сервера </w:t>
            </w:r>
            <w:proofErr w:type="spellStart"/>
            <w:r>
              <w:rPr>
                <w:sz w:val="20"/>
                <w:lang w:val="en-US"/>
              </w:rPr>
              <w:t>UserGate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EE7C5E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Pr="00EE7C5E">
              <w:t>2</w:t>
            </w:r>
            <w:r>
              <w:t>0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742755" w:rsidRDefault="005A6FED" w:rsidP="00EE7C5E">
            <w:pPr>
              <w:snapToGrid w:val="0"/>
            </w:pPr>
            <w:r w:rsidRPr="00742755">
              <w:t xml:space="preserve">Получение груза – </w:t>
            </w:r>
            <w:r>
              <w:rPr>
                <w:lang w:val="en-US"/>
              </w:rPr>
              <w:t>3</w:t>
            </w:r>
            <w:r w:rsidRPr="00742755">
              <w:t xml:space="preserve"> раз</w:t>
            </w:r>
            <w:r>
              <w:t>а</w:t>
            </w:r>
            <w:r w:rsidRPr="00742755">
              <w:t xml:space="preserve"> (</w:t>
            </w:r>
            <w:r>
              <w:t>1</w:t>
            </w:r>
            <w:r>
              <w:rPr>
                <w:lang w:val="en-US"/>
              </w:rPr>
              <w:t>6</w:t>
            </w:r>
            <w:r>
              <w:t xml:space="preserve"> </w:t>
            </w:r>
            <w:r w:rsidRPr="00742755">
              <w:t>мест).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D304AB">
            <w:pPr>
              <w:snapToGrid w:val="0"/>
            </w:pPr>
            <w:r>
              <w:t>Выполнено. Установлено 2 обновления системы, установлен и настроен модуль обмена данными для предоставления услуг в электронном виде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D304AB">
            <w:pPr>
              <w:snapToGrid w:val="0"/>
            </w:pPr>
            <w:r w:rsidRPr="006B5E1B">
              <w:t xml:space="preserve">Выполнено. Проведено </w:t>
            </w:r>
            <w:r>
              <w:t>23</w:t>
            </w:r>
            <w:r w:rsidRPr="006B5E1B">
              <w:t xml:space="preserve"> сеанс</w:t>
            </w:r>
            <w:r>
              <w:t>а</w:t>
            </w:r>
            <w:r w:rsidRPr="006B5E1B">
              <w:t xml:space="preserve"> ВКС.</w:t>
            </w:r>
            <w:r>
              <w:t xml:space="preserve">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F50AEB" w:rsidRDefault="005A6FED" w:rsidP="00D304AB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>
              <w:rPr>
                <w:sz w:val="20"/>
              </w:rPr>
              <w:t xml:space="preserve"> Сопровождение 28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ЗС СЭВ. Приобретено 5 ЭЦП. Заполнены паспорта информационных систем, используемых в </w:t>
            </w:r>
            <w:proofErr w:type="gramStart"/>
            <w:r>
              <w:rPr>
                <w:sz w:val="20"/>
              </w:rPr>
              <w:t>СИР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администрированию системы на рабочих местах – 10 шт.</w:t>
            </w:r>
          </w:p>
          <w:p w:rsidR="005A6FE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Установка и подключение </w:t>
            </w:r>
            <w:proofErr w:type="spellStart"/>
            <w:r>
              <w:rPr>
                <w:sz w:val="20"/>
              </w:rPr>
              <w:t>инфомата</w:t>
            </w:r>
            <w:proofErr w:type="spellEnd"/>
            <w:r>
              <w:rPr>
                <w:sz w:val="20"/>
              </w:rPr>
              <w:t xml:space="preserve"> «Электронное </w:t>
            </w:r>
            <w:proofErr w:type="spellStart"/>
            <w:r>
              <w:rPr>
                <w:sz w:val="20"/>
              </w:rPr>
              <w:t>праительство</w:t>
            </w:r>
            <w:proofErr w:type="spellEnd"/>
            <w:r>
              <w:rPr>
                <w:sz w:val="20"/>
              </w:rPr>
              <w:t>»;</w:t>
            </w:r>
          </w:p>
          <w:p w:rsidR="005A6FED" w:rsidRPr="005814FB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Подготовлена инструкция по заполнению раздела «Муниципальные услуги» официального сайта.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5A6FED" w:rsidRDefault="005A6FED" w:rsidP="00AA394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Выполнена установка, настройка и запуск сетевого хранилища </w:t>
            </w:r>
            <w:r>
              <w:rPr>
                <w:sz w:val="20"/>
              </w:rPr>
              <w:lastRenderedPageBreak/>
              <w:t xml:space="preserve">Департамента </w:t>
            </w:r>
            <w:proofErr w:type="spellStart"/>
            <w:r>
              <w:rPr>
                <w:sz w:val="20"/>
              </w:rPr>
              <w:t>ЖКиСК</w:t>
            </w:r>
            <w:proofErr w:type="spellEnd"/>
            <w:r>
              <w:rPr>
                <w:sz w:val="20"/>
              </w:rPr>
              <w:t>, настроена репликации данных;</w:t>
            </w:r>
          </w:p>
          <w:p w:rsidR="005A6FED" w:rsidRPr="007A44F9" w:rsidRDefault="005A6FED" w:rsidP="008B21F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Произведена настройка маршрутизации ЛВС для работы клиентов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8B21F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удаленных</w:t>
            </w:r>
            <w:proofErr w:type="spellEnd"/>
            <w:r>
              <w:rPr>
                <w:sz w:val="20"/>
              </w:rPr>
              <w:t xml:space="preserve"> подразделениях.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Pr="00D94922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116 почтовых ящиков. </w:t>
            </w:r>
          </w:p>
          <w:p w:rsidR="005A6FED" w:rsidRDefault="005A6FED" w:rsidP="00BC38B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настройка работы почтовой службы в УМСКА.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B446D3" w:rsidRDefault="005A6FED" w:rsidP="00213614">
            <w:pPr>
              <w:suppressAutoHyphens w:val="0"/>
            </w:pPr>
            <w:r>
              <w:t xml:space="preserve">1. </w:t>
            </w:r>
            <w:r w:rsidRPr="00B446D3">
              <w:t xml:space="preserve">Отслеживание статистики и изменений по сервису </w:t>
            </w:r>
            <w:proofErr w:type="spellStart"/>
            <w:proofErr w:type="gramStart"/>
            <w:r w:rsidRPr="00B446D3">
              <w:t>сервису</w:t>
            </w:r>
            <w:proofErr w:type="spellEnd"/>
            <w:proofErr w:type="gramEnd"/>
            <w:r w:rsidRPr="00B446D3">
              <w:t xml:space="preserve"> «Яндекс –Метрика»  портала и сайта;</w:t>
            </w:r>
          </w:p>
          <w:p w:rsidR="005A6FED" w:rsidRPr="00B446D3" w:rsidRDefault="005A6FED" w:rsidP="00B446D3">
            <w:pPr>
              <w:suppressAutoHyphens w:val="0"/>
            </w:pPr>
            <w:r>
              <w:t>2.</w:t>
            </w:r>
            <w:r w:rsidRPr="00B446D3">
              <w:t xml:space="preserve"> </w:t>
            </w:r>
            <w:r w:rsidRPr="00ED67A3">
              <w:t>Создание баннеров</w:t>
            </w:r>
            <w:r w:rsidRPr="00B446D3">
              <w:t xml:space="preserve"> по заявкам</w:t>
            </w:r>
            <w:r>
              <w:t xml:space="preserve"> – «ЦГБ», «Оздоровительная компания», «20 лет избирательной системе РФ», «Формирование УИК и их резерва»</w:t>
            </w:r>
            <w:r w:rsidRPr="00B446D3">
              <w:t>;</w:t>
            </w:r>
          </w:p>
          <w:p w:rsidR="005A6FED" w:rsidRPr="00B446D3" w:rsidRDefault="005A6FED" w:rsidP="00B446D3">
            <w:pPr>
              <w:suppressAutoHyphens w:val="0"/>
            </w:pPr>
            <w:r>
              <w:t>3.</w:t>
            </w:r>
            <w:r w:rsidRPr="00B446D3">
              <w:t xml:space="preserve"> Работы по проверке и оптимизации баз данных сайта и портала;</w:t>
            </w:r>
          </w:p>
          <w:p w:rsidR="005A6FED" w:rsidRDefault="005A6FED" w:rsidP="00213614">
            <w:pPr>
              <w:suppressAutoHyphens w:val="0"/>
            </w:pPr>
            <w:r>
              <w:t>4.</w:t>
            </w:r>
            <w:r w:rsidRPr="00B446D3">
              <w:t xml:space="preserve"> Работа по обучению и консультациям пользователей</w:t>
            </w:r>
            <w:r>
              <w:t xml:space="preserve"> (12 пользователей)</w:t>
            </w:r>
            <w:r w:rsidRPr="00B446D3">
              <w:t>;</w:t>
            </w:r>
          </w:p>
          <w:p w:rsidR="005A6FED" w:rsidRDefault="005A6FED" w:rsidP="00213614">
            <w:pPr>
              <w:suppressAutoHyphens w:val="0"/>
            </w:pPr>
            <w:r w:rsidRPr="008C1552">
              <w:t>5. Архивирование баз и ядер портала, создание полного архива сайта;</w:t>
            </w:r>
          </w:p>
          <w:p w:rsidR="005A6FED" w:rsidRPr="008C1552" w:rsidRDefault="005A6FED" w:rsidP="00213614">
            <w:pPr>
              <w:suppressAutoHyphens w:val="0"/>
            </w:pPr>
            <w:r>
              <w:t>6. Создание архива ядра и базы официального сайта на облачном сервисе резервного копирования 1С-Битрикс.</w:t>
            </w:r>
          </w:p>
          <w:p w:rsidR="005A6FED" w:rsidRPr="00B446D3" w:rsidRDefault="005A6FED" w:rsidP="00663626">
            <w:pPr>
              <w:suppressAutoHyphens w:val="0"/>
            </w:pPr>
            <w:r>
              <w:t>7</w:t>
            </w:r>
            <w:r w:rsidRPr="008C1552">
              <w:t>. Анализ атак, работа с панелью безопасности;</w:t>
            </w:r>
          </w:p>
          <w:p w:rsidR="005A6FED" w:rsidRDefault="005A6FED" w:rsidP="00663626">
            <w:pPr>
              <w:suppressAutoHyphens w:val="0"/>
            </w:pPr>
            <w:r>
              <w:t xml:space="preserve">8. </w:t>
            </w:r>
            <w:r w:rsidRPr="00B446D3">
              <w:t>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Default="005A6FED" w:rsidP="00663626">
            <w:pPr>
              <w:suppressAutoHyphens w:val="0"/>
            </w:pPr>
            <w:r>
              <w:t>9. Работа по очистке интерактивных ресурсов от спама;</w:t>
            </w:r>
          </w:p>
          <w:p w:rsidR="005A6FED" w:rsidRDefault="005A6FED" w:rsidP="00663626">
            <w:pPr>
              <w:suppressAutoHyphens w:val="0"/>
            </w:pPr>
            <w:r>
              <w:t xml:space="preserve">10. </w:t>
            </w:r>
            <w:r w:rsidRPr="00B446D3">
              <w:t>Регистрация поль</w:t>
            </w:r>
            <w:r>
              <w:t>зователей, наделение их правами. Добавление сотрудников налоговой инспекции;</w:t>
            </w:r>
          </w:p>
          <w:p w:rsidR="005A6FED" w:rsidRDefault="005A6FED" w:rsidP="00663626">
            <w:pPr>
              <w:suppressAutoHyphens w:val="0"/>
            </w:pPr>
            <w:r>
              <w:t xml:space="preserve">10. Создание веб-формы «Комментарий к Генплану», создание страницы «Новости ХМАО-Югры» с импортом новостей с сайта </w:t>
            </w:r>
            <w:proofErr w:type="spellStart"/>
            <w:r>
              <w:rPr>
                <w:lang w:val="en-US"/>
              </w:rPr>
              <w:t>admhmao</w:t>
            </w:r>
            <w:proofErr w:type="spellEnd"/>
            <w:r w:rsidRPr="005B3E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создание раздела «Минимальные цены»;</w:t>
            </w:r>
          </w:p>
          <w:p w:rsidR="005A6FED" w:rsidRDefault="005A6FED" w:rsidP="00663626">
            <w:pPr>
              <w:suppressAutoHyphens w:val="0"/>
            </w:pPr>
            <w:r>
              <w:t>11. Коррекция разделов «Муниципальный заказ», «Здравоохранение», «Налоговая», «Центр занятости»;</w:t>
            </w:r>
          </w:p>
          <w:p w:rsidR="005A6FED" w:rsidRDefault="005A6FED" w:rsidP="00502E62">
            <w:pPr>
              <w:suppressAutoHyphens w:val="0"/>
            </w:pPr>
            <w:r>
              <w:t>12. Установка 28 обновлений;</w:t>
            </w:r>
          </w:p>
          <w:p w:rsidR="005A6FED" w:rsidRDefault="005A6FED" w:rsidP="005B3EC5">
            <w:pPr>
              <w:suppressAutoHyphens w:val="0"/>
            </w:pPr>
            <w:r>
              <w:t>13. Оптимизация данных (90 таблиц);</w:t>
            </w:r>
          </w:p>
          <w:p w:rsidR="005A6FED" w:rsidRPr="00A95C40" w:rsidRDefault="005A6FED" w:rsidP="005B3EC5">
            <w:pPr>
              <w:suppressAutoHyphens w:val="0"/>
            </w:pPr>
            <w:r>
              <w:t>14. Проверка файлов официального сайта на наличие троянов и вирусов (выявлено 52 файла, выполнена очистка).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Выполнен перенос программного обеспечения внутреннего портала на локальный ресурс для увеличения скорости доступа пользователей к порталу;</w:t>
            </w:r>
          </w:p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Выполнена доработка модулей и </w:t>
            </w:r>
            <w:proofErr w:type="spellStart"/>
            <w:r>
              <w:rPr>
                <w:sz w:val="20"/>
              </w:rPr>
              <w:lastRenderedPageBreak/>
              <w:t>инфоблоков</w:t>
            </w:r>
            <w:proofErr w:type="spellEnd"/>
            <w:r>
              <w:rPr>
                <w:sz w:val="20"/>
              </w:rPr>
              <w:t xml:space="preserve"> внутреннего портала;</w:t>
            </w:r>
          </w:p>
          <w:p w:rsidR="005A6FED" w:rsidRDefault="005A6FED" w:rsidP="00BC38B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Заведены учетные записи для входа участников пилотной группы.</w:t>
            </w:r>
          </w:p>
          <w:p w:rsidR="005A6FED" w:rsidRPr="007803F2" w:rsidRDefault="005A6FED" w:rsidP="00BC38B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4. Проведена презентация пилотной версии внутреннего портала.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 работ по администрированию информационных систем: 341, обучению и консультированию пользователей: 119, администрированию рабочих станций: 240.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456FCA">
            <w:pPr>
              <w:snapToGrid w:val="0"/>
              <w:jc w:val="center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CB3981">
            <w:pPr>
              <w:snapToGrid w:val="0"/>
            </w:pPr>
            <w:r>
              <w:t>- размещение и публикация информации в разделах «События», «Новости», «Документы»;</w:t>
            </w:r>
          </w:p>
          <w:p w:rsidR="005A6FED" w:rsidRPr="002151FC" w:rsidRDefault="005A6FED" w:rsidP="00192A47">
            <w:pPr>
              <w:snapToGrid w:val="0"/>
            </w:pPr>
            <w:r>
              <w:t>- создание и размещение баннеров.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B3981" w:rsidRDefault="005A6FED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Default="005A6FED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</w:pPr>
            <w:r>
              <w:t>Выполнено.</w:t>
            </w:r>
          </w:p>
          <w:p w:rsidR="005A6FED" w:rsidRPr="00236F80" w:rsidRDefault="005A6FED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A6FED" w:rsidRDefault="005A6FED" w:rsidP="0047418A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BF7E54" w:rsidRDefault="005A6FED" w:rsidP="00E7046E">
            <w:pPr>
              <w:snapToGrid w:val="0"/>
              <w:jc w:val="both"/>
            </w:pPr>
            <w:r>
              <w:t xml:space="preserve">Оказано содействие в информационном сопровождении  </w:t>
            </w:r>
            <w:r w:rsidR="00E7046E">
              <w:t>митинга, посвященного 23-ой годовщине вывода войск из Афганистана</w:t>
            </w:r>
            <w:r>
              <w:t xml:space="preserve">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5A6FED" w:rsidP="00D43B78">
            <w:pPr>
              <w:jc w:val="both"/>
            </w:pPr>
            <w:r>
              <w:t xml:space="preserve">Постоянное взаимодействие с </w:t>
            </w:r>
            <w:proofErr w:type="spellStart"/>
            <w:r>
              <w:t>Каданцевым</w:t>
            </w:r>
            <w:proofErr w:type="spellEnd"/>
            <w:r>
              <w:t xml:space="preserve"> В.А.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  <w:jc w:val="both"/>
            </w:pPr>
            <w:r>
              <w:t>Проведены встречи:</w:t>
            </w:r>
          </w:p>
          <w:p w:rsidR="00D3503A" w:rsidRDefault="005A6FED" w:rsidP="00D43B78">
            <w:pPr>
              <w:snapToGrid w:val="0"/>
              <w:jc w:val="both"/>
            </w:pPr>
            <w:r>
              <w:t xml:space="preserve">- </w:t>
            </w:r>
            <w:r w:rsidR="00D3503A">
              <w:t>Союз ветеранов Афганистана</w:t>
            </w:r>
          </w:p>
          <w:p w:rsidR="005A6FED" w:rsidRDefault="005A6FED" w:rsidP="00D43B78">
            <w:pPr>
              <w:snapToGrid w:val="0"/>
              <w:jc w:val="both"/>
            </w:pPr>
            <w:r>
              <w:t>- общество инвалидов</w:t>
            </w:r>
          </w:p>
          <w:p w:rsidR="005A6FED" w:rsidRDefault="005A6FED" w:rsidP="00D43B78">
            <w:pPr>
              <w:snapToGrid w:val="0"/>
              <w:jc w:val="both"/>
            </w:pPr>
            <w:r>
              <w:t>- Фонд «Возрождение»</w:t>
            </w:r>
          </w:p>
          <w:p w:rsidR="005A6FED" w:rsidRPr="00BF7E54" w:rsidRDefault="005A6FED" w:rsidP="00D43B78">
            <w:pPr>
              <w:snapToGrid w:val="0"/>
              <w:jc w:val="both"/>
            </w:pPr>
            <w:r>
              <w:t>- ООТБ «Булгар»</w:t>
            </w:r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254263" w:rsidP="00254263">
            <w:pPr>
              <w:jc w:val="both"/>
            </w:pPr>
            <w:r>
              <w:t xml:space="preserve">Выполнено 15 февраля. </w:t>
            </w:r>
            <w:r w:rsidRPr="00A82C7B">
              <w:t>На совместном заседании  утвер</w:t>
            </w:r>
            <w:r>
              <w:t xml:space="preserve">ждены </w:t>
            </w:r>
            <w:r w:rsidRPr="00A82C7B">
              <w:t xml:space="preserve">планы работы </w:t>
            </w:r>
            <w:r>
              <w:t xml:space="preserve">двух советов </w:t>
            </w:r>
            <w:r w:rsidRPr="00A82C7B">
              <w:t xml:space="preserve">на 2013 год, </w:t>
            </w:r>
            <w:r>
              <w:t>планы</w:t>
            </w:r>
            <w:r w:rsidRPr="00A82C7B">
              <w:t xml:space="preserve"> мероприятий, </w:t>
            </w:r>
            <w:r>
              <w:t xml:space="preserve">рассмотрены вопросы о </w:t>
            </w:r>
            <w:r w:rsidRPr="00A82C7B">
              <w:t>формировании 4-го со</w:t>
            </w:r>
            <w:r>
              <w:t xml:space="preserve">зыва  Общественной палаты Югры, </w:t>
            </w:r>
            <w:r w:rsidRPr="00A82C7B">
              <w:t>об участии в праздновании Масленицы, Проводов зимы и Вороньего дня.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</w:pPr>
            <w:r>
              <w:t>Матвеева АА</w:t>
            </w:r>
          </w:p>
          <w:p w:rsidR="005A6FED" w:rsidRPr="0067174E" w:rsidRDefault="005A6FED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29786E">
            <w:pPr>
              <w:snapToGrid w:val="0"/>
              <w:jc w:val="both"/>
            </w:pPr>
            <w:r>
              <w:t>Подготовлено 135 информационных материалов для СМИ, сайта и портала, из них 8 информационных материалов размещено за другие подразделения и организации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573203">
            <w:pPr>
              <w:snapToGrid w:val="0"/>
            </w:pPr>
            <w:r>
              <w:t>Матвеева АА</w:t>
            </w:r>
          </w:p>
          <w:p w:rsidR="005A6FED" w:rsidRDefault="005A6FED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>Упоминаний о Югорске 58,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города: 3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администрации: 4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администрации в целом: 2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города: 26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администрации: 28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администрации в целом: 22</w:t>
            </w:r>
          </w:p>
          <w:p w:rsidR="005A6FED" w:rsidRDefault="005A6FED" w:rsidP="001038A7">
            <w:pPr>
              <w:pStyle w:val="a6"/>
              <w:snapToGrid w:val="0"/>
              <w:ind w:left="360"/>
            </w:pPr>
            <w:r>
              <w:t>из них подготовлено ИАО - 40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5A6FED">
              <w:rPr>
                <w:sz w:val="20"/>
              </w:rPr>
              <w:t xml:space="preserve"> 3 заключения на предоставление субсидии.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Отслеживалось постоянно.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057A67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Ефремов П.А.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868B5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A6FED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057A67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>Выполнено. Подготовка анкет для ООО «</w:t>
            </w:r>
            <w:proofErr w:type="spellStart"/>
            <w:r w:rsidRPr="00057A67">
              <w:rPr>
                <w:sz w:val="20"/>
              </w:rPr>
              <w:t>Тетроникс</w:t>
            </w:r>
            <w:proofErr w:type="spellEnd"/>
            <w:r w:rsidRPr="00057A67">
              <w:rPr>
                <w:sz w:val="20"/>
              </w:rPr>
              <w:t>» - 236 шт.</w:t>
            </w:r>
          </w:p>
          <w:p w:rsidR="005A6FED" w:rsidRPr="00057A67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Согласование договора на аттестацию рабочего места в </w:t>
            </w:r>
            <w:proofErr w:type="spellStart"/>
            <w:r w:rsidRPr="00057A67">
              <w:rPr>
                <w:sz w:val="20"/>
              </w:rPr>
              <w:t>УОиП</w:t>
            </w:r>
            <w:proofErr w:type="spellEnd"/>
            <w:r w:rsidRPr="00057A67">
              <w:rPr>
                <w:sz w:val="20"/>
              </w:rPr>
              <w:t>.</w:t>
            </w:r>
          </w:p>
          <w:p w:rsidR="005A6FED" w:rsidRPr="000F01F1" w:rsidRDefault="005A6FED" w:rsidP="00057A67">
            <w:pPr>
              <w:snapToGrid w:val="0"/>
            </w:pPr>
            <w:r w:rsidRPr="00057A67">
              <w:t>Подготовлен проект плана работ по ТЗИ.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5A6FED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977C99">
            <w:pPr>
              <w:snapToGrid w:val="0"/>
              <w:jc w:val="both"/>
            </w:pPr>
            <w:r>
              <w:t>Проведен 1 опрос: о магазинах, реализующих алкогольную продукцию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5A6FED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E7046E">
            <w:pPr>
              <w:snapToGrid w:val="0"/>
              <w:jc w:val="both"/>
            </w:pPr>
            <w:r w:rsidRPr="006415DD">
              <w:t xml:space="preserve">Выполнено. Подготовлено </w:t>
            </w:r>
            <w:r w:rsidR="00482BAE">
              <w:t>4</w:t>
            </w:r>
            <w:r w:rsidR="006B52F2">
              <w:t>8</w:t>
            </w:r>
            <w:r>
              <w:t xml:space="preserve">  поздравительных текстов</w:t>
            </w:r>
            <w:r w:rsidR="0018297B">
              <w:t xml:space="preserve">, в том числе </w:t>
            </w:r>
            <w:r>
              <w:t xml:space="preserve">персональных адресов </w:t>
            </w:r>
            <w:r w:rsidRPr="006415DD">
              <w:t>по случаю юбилеев</w:t>
            </w:r>
            <w:r>
              <w:t xml:space="preserve"> и дней рождений</w:t>
            </w:r>
            <w:r w:rsidR="0018297B">
              <w:t xml:space="preserve"> глав и руководителей окружных  структур, </w:t>
            </w:r>
            <w:r>
              <w:t xml:space="preserve"> </w:t>
            </w:r>
            <w:r w:rsidR="0018297B">
              <w:t>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>
              <w:t xml:space="preserve"> </w:t>
            </w:r>
            <w:r w:rsidR="0018297B">
              <w:t xml:space="preserve">юбилейных дат предприятий и организаций, </w:t>
            </w:r>
            <w:r w:rsidRPr="006415DD">
              <w:t xml:space="preserve">профессиональных </w:t>
            </w:r>
            <w:r>
              <w:t xml:space="preserve">и государственных </w:t>
            </w:r>
            <w:r w:rsidRPr="006415DD">
              <w:t>праздни</w:t>
            </w:r>
            <w:r>
              <w:t xml:space="preserve">ков, </w:t>
            </w:r>
            <w:r w:rsidR="002F4A6B">
              <w:t xml:space="preserve">а также </w:t>
            </w:r>
            <w:r>
              <w:t xml:space="preserve">юбилеев  </w:t>
            </w:r>
            <w:r w:rsidR="002F4A6B">
              <w:t>участников ВОВ и ветеранов</w:t>
            </w:r>
            <w:r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BF7E54" w:rsidRDefault="005A6FED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D3503A" w:rsidP="00D3503A">
            <w:pPr>
              <w:snapToGrid w:val="0"/>
              <w:jc w:val="both"/>
            </w:pPr>
            <w:r>
              <w:t>Выполнение в июне.</w:t>
            </w:r>
            <w:r w:rsidR="005A6FED"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</w:pPr>
            <w:r w:rsidRPr="00B33416">
              <w:t>Ведение базы данных визитов, интервью и выступлений в СМИ главы города</w:t>
            </w:r>
            <w:r>
              <w:t>, главы администрации города</w:t>
            </w:r>
            <w:r w:rsidRPr="00B33416">
              <w:t xml:space="preserve">, заместителей главы </w:t>
            </w:r>
            <w:r>
              <w:t xml:space="preserve">администрации </w:t>
            </w:r>
            <w:r w:rsidRPr="00B33416">
              <w:t>города</w:t>
            </w:r>
            <w:r>
              <w:t>, представителей администрации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5A6FED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поездки (2), </w:t>
            </w:r>
          </w:p>
          <w:p w:rsidR="005A6FED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визиты (2), </w:t>
            </w:r>
          </w:p>
          <w:p w:rsidR="005A6FED" w:rsidRPr="00B33416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интервью и выступления (25) 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5A6FED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9A0FCD">
            <w:pPr>
              <w:snapToGrid w:val="0"/>
              <w:jc w:val="both"/>
            </w:pPr>
            <w:r>
              <w:t>Выполнено. Зарегистрировано 394 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Выполнено. Предоставлена информация помощнику</w:t>
            </w:r>
            <w:r w:rsidR="00E00722">
              <w:t xml:space="preserve"> по итогам года и по результатам 1 квартала</w:t>
            </w:r>
            <w:r>
              <w:t>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Pr="00C260FF" w:rsidRDefault="005A6FED" w:rsidP="00FD611B">
            <w:pPr>
              <w:snapToGrid w:val="0"/>
            </w:pPr>
            <w:proofErr w:type="spellStart"/>
            <w:r w:rsidRPr="00C260FF">
              <w:t>Дергилев</w:t>
            </w:r>
            <w:proofErr w:type="spellEnd"/>
            <w:r w:rsidRPr="00C260FF">
              <w:t xml:space="preserve"> О.В.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057A67">
            <w:pPr>
              <w:snapToGrid w:val="0"/>
              <w:jc w:val="both"/>
            </w:pPr>
            <w:r w:rsidRPr="00C260FF">
              <w:t xml:space="preserve">Внесены изменения в </w:t>
            </w:r>
            <w:r>
              <w:t xml:space="preserve">1 </w:t>
            </w:r>
            <w:r w:rsidRPr="00C260FF">
              <w:t>должностн</w:t>
            </w:r>
            <w:r>
              <w:t>ую</w:t>
            </w:r>
            <w:r w:rsidRPr="00C260FF">
              <w:t xml:space="preserve"> инструкци</w:t>
            </w:r>
            <w:r>
              <w:t>ю</w:t>
            </w:r>
            <w:r w:rsidRPr="00C260FF">
              <w:t xml:space="preserve"> в связи с </w:t>
            </w:r>
            <w:r>
              <w:t>ведением учета рабочего времени</w:t>
            </w:r>
            <w:r w:rsidRPr="00C260FF">
              <w:t>.</w:t>
            </w:r>
            <w:r>
              <w:t xml:space="preserve"> Подготовлены годовые отчеты и планы по кадровому резерву на 3 чел. Подготовлена номенклатура дел на 2013 год, опись дел за 2010 год.</w:t>
            </w:r>
          </w:p>
        </w:tc>
      </w:tr>
      <w:tr w:rsidR="00985265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5265" w:rsidRDefault="00985265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5265" w:rsidRPr="00C260FF" w:rsidRDefault="00985265" w:rsidP="00E92CAA">
            <w:pPr>
              <w:snapToGrid w:val="0"/>
            </w:pPr>
            <w:r>
              <w:t>Подготовка календаря памятных и юбилейных дат по городу на 2013 год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5265" w:rsidRPr="00C260FF" w:rsidRDefault="00985265" w:rsidP="00FD611B">
            <w:pPr>
              <w:snapToGrid w:val="0"/>
            </w:pPr>
            <w:r>
              <w:t>1 квартал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65" w:rsidRPr="00C260FF" w:rsidRDefault="00985265" w:rsidP="00FD611B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65" w:rsidRPr="00C260FF" w:rsidRDefault="00985265" w:rsidP="00057A67">
            <w:pPr>
              <w:snapToGrid w:val="0"/>
              <w:jc w:val="both"/>
            </w:pPr>
            <w:r>
              <w:t>Подготов</w:t>
            </w:r>
            <w:r w:rsidR="00397EAD">
              <w:t>лено, размещен на портале в раз</w:t>
            </w:r>
            <w:r>
              <w:t>д</w:t>
            </w:r>
            <w:r w:rsidR="00397EAD">
              <w:t>е</w:t>
            </w:r>
            <w:r>
              <w:t>ле «Наш город»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Матвеева АА</w:t>
            </w:r>
          </w:p>
          <w:p w:rsidR="005A6FED" w:rsidRDefault="005A6FED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Все сотрудники </w:t>
            </w:r>
            <w:r>
              <w:lastRenderedPageBreak/>
              <w:t>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lastRenderedPageBreak/>
              <w:t>Выполнено.</w:t>
            </w:r>
            <w:r w:rsidRPr="0067174E">
              <w:t xml:space="preserve">  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5A6FED" w:rsidP="00461A6D">
      <w:pPr>
        <w:rPr>
          <w:sz w:val="24"/>
          <w:szCs w:val="24"/>
        </w:rPr>
      </w:pP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Р. 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bookmarkStart w:id="0" w:name="_GoBack"/>
      <w:bookmarkEnd w:id="0"/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4B19"/>
    <w:rsid w:val="0001515B"/>
    <w:rsid w:val="00015C9E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A67"/>
    <w:rsid w:val="00060A08"/>
    <w:rsid w:val="000620C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614"/>
    <w:rsid w:val="00176CC6"/>
    <w:rsid w:val="00180551"/>
    <w:rsid w:val="00180E7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7743"/>
    <w:rsid w:val="00192A47"/>
    <w:rsid w:val="00192F39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5AAE"/>
    <w:rsid w:val="00246A62"/>
    <w:rsid w:val="00247587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3C0E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40A1"/>
    <w:rsid w:val="002D72C6"/>
    <w:rsid w:val="002E0399"/>
    <w:rsid w:val="002E057F"/>
    <w:rsid w:val="002E15A6"/>
    <w:rsid w:val="002E2433"/>
    <w:rsid w:val="002F0A14"/>
    <w:rsid w:val="002F0FE4"/>
    <w:rsid w:val="002F1079"/>
    <w:rsid w:val="002F1757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B0DF8"/>
    <w:rsid w:val="005B17C8"/>
    <w:rsid w:val="005B1BF5"/>
    <w:rsid w:val="005B256F"/>
    <w:rsid w:val="005B3EC5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C99"/>
    <w:rsid w:val="00980693"/>
    <w:rsid w:val="00981ECA"/>
    <w:rsid w:val="00981F00"/>
    <w:rsid w:val="00982AA7"/>
    <w:rsid w:val="00982E29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2A3A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0AEB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4D39"/>
    <w:rsid w:val="00F65A1F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Дергилев Олег Владимирович</cp:lastModifiedBy>
  <cp:revision>15</cp:revision>
  <cp:lastPrinted>2013-04-05T09:00:00Z</cp:lastPrinted>
  <dcterms:created xsi:type="dcterms:W3CDTF">2013-04-01T02:51:00Z</dcterms:created>
  <dcterms:modified xsi:type="dcterms:W3CDTF">2013-04-05T09:04:00Z</dcterms:modified>
</cp:coreProperties>
</file>